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C7BD" w14:textId="77777777" w:rsidR="00AD519F" w:rsidRDefault="00AD519F" w:rsidP="00AD51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REDEGJØRELSE FOR AKTSOMHETSVURDERINGER</w:t>
      </w:r>
    </w:p>
    <w:p w14:paraId="52918A88" w14:textId="77777777" w:rsidR="00AD519F" w:rsidRPr="009D1277" w:rsidRDefault="00AD519F" w:rsidP="00AD519F">
      <w:pPr>
        <w:jc w:val="center"/>
        <w:rPr>
          <w:bCs/>
        </w:rPr>
      </w:pPr>
      <w:r>
        <w:rPr>
          <w:bCs/>
        </w:rPr>
        <w:t>ETTER ÅPENHETSLOVEN</w:t>
      </w:r>
    </w:p>
    <w:p w14:paraId="347C5A66" w14:textId="77777777" w:rsidR="00AD519F" w:rsidRPr="009D1277" w:rsidRDefault="00AD519F" w:rsidP="00AD519F">
      <w:pPr>
        <w:rPr>
          <w:bCs/>
        </w:rPr>
      </w:pPr>
    </w:p>
    <w:p w14:paraId="21A4D07A" w14:textId="276F2E29" w:rsidR="00AD519F" w:rsidRPr="00924712" w:rsidRDefault="00AD519F" w:rsidP="00AD519F">
      <w:r>
        <w:rPr>
          <w:b/>
        </w:rPr>
        <w:t>Dato</w:t>
      </w:r>
      <w:r w:rsidRPr="002E0DFA">
        <w:rPr>
          <w:b/>
        </w:rPr>
        <w:t>:</w:t>
      </w:r>
      <w:r>
        <w:rPr>
          <w:b/>
        </w:rPr>
        <w:tab/>
      </w:r>
      <w:r w:rsidRPr="002E0DF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B21C46">
        <w:rPr>
          <w:noProof/>
        </w:rPr>
        <w:t>28.06.2023</w:t>
      </w:r>
      <w:r>
        <w:fldChar w:fldCharType="end"/>
      </w:r>
    </w:p>
    <w:p w14:paraId="570D5E20" w14:textId="77777777" w:rsidR="00AD519F" w:rsidRDefault="00AD519F" w:rsidP="00AD519F">
      <w:pPr>
        <w:rPr>
          <w:b/>
        </w:rPr>
      </w:pPr>
      <w:r>
        <w:rPr>
          <w:b/>
        </w:rPr>
        <w:t>Rapporteringsperiode:</w:t>
      </w:r>
      <w:r>
        <w:rPr>
          <w:b/>
        </w:rPr>
        <w:tab/>
      </w:r>
      <w:r>
        <w:rPr>
          <w:b/>
        </w:rPr>
        <w:tab/>
        <w:t>01.07.2022 – 31.12.2022</w:t>
      </w:r>
    </w:p>
    <w:p w14:paraId="02B55097" w14:textId="77777777" w:rsidR="00D05F30" w:rsidRDefault="00D05F30" w:rsidP="00AD519F">
      <w:pPr>
        <w:rPr>
          <w:b/>
        </w:rPr>
      </w:pPr>
    </w:p>
    <w:p w14:paraId="10A36733" w14:textId="77777777" w:rsidR="00D05F30" w:rsidRPr="00C33BAF" w:rsidRDefault="00D05F30" w:rsidP="00D05F30">
      <w:pPr>
        <w:pStyle w:val="Ansvarskolonne"/>
      </w:pPr>
      <w:r w:rsidRPr="00C33BAF">
        <w:t>NR</w:t>
      </w:r>
      <w:r w:rsidRPr="00C33BAF">
        <w:tab/>
        <w:t>TITTEL</w:t>
      </w:r>
      <w:r w:rsidRPr="00C33BAF">
        <w:tab/>
      </w:r>
    </w:p>
    <w:p w14:paraId="490A3CCC" w14:textId="67F50652" w:rsidR="005F00FC" w:rsidRPr="003E4255" w:rsidRDefault="00AB5C77" w:rsidP="00A53CA2">
      <w:pPr>
        <w:pStyle w:val="Overskrift1"/>
        <w:rPr>
          <w:color w:val="000000" w:themeColor="text1"/>
        </w:rPr>
      </w:pPr>
      <w:r w:rsidRPr="003E4255">
        <w:rPr>
          <w:color w:val="000000" w:themeColor="text1"/>
        </w:rPr>
        <w:t>ÅPENHETSLOVEN</w:t>
      </w:r>
    </w:p>
    <w:p w14:paraId="28CB3CD2" w14:textId="4529FC79" w:rsidR="000E0DF2" w:rsidRDefault="005354AC" w:rsidP="006A0BDC">
      <w:pPr>
        <w:rPr>
          <w:color w:val="000000" w:themeColor="text1"/>
        </w:rPr>
      </w:pPr>
      <w:r w:rsidRPr="003E4255">
        <w:rPr>
          <w:color w:val="000000" w:themeColor="text1"/>
        </w:rPr>
        <w:t>Lov om virksomheters åpenhet og arbeid med grunnleggende menneskerettigheter og anstendige arbeidsforhold ble innført 01.07.22. Karlsen &amp; Nordseth Entreprenør AS har i 2022 igangsatt arbeid</w:t>
      </w:r>
      <w:r w:rsidR="00196041">
        <w:rPr>
          <w:color w:val="000000" w:themeColor="text1"/>
        </w:rPr>
        <w:t>et</w:t>
      </w:r>
      <w:r w:rsidRPr="003E4255">
        <w:rPr>
          <w:color w:val="000000" w:themeColor="text1"/>
        </w:rPr>
        <w:t xml:space="preserve"> med </w:t>
      </w:r>
      <w:r w:rsidR="00196041">
        <w:rPr>
          <w:color w:val="000000" w:themeColor="text1"/>
        </w:rPr>
        <w:t xml:space="preserve">risiko- og </w:t>
      </w:r>
      <w:r w:rsidRPr="003E4255">
        <w:rPr>
          <w:color w:val="000000" w:themeColor="text1"/>
        </w:rPr>
        <w:t>aktsomhetsvurderinger</w:t>
      </w:r>
      <w:r w:rsidR="00196041">
        <w:rPr>
          <w:color w:val="000000" w:themeColor="text1"/>
        </w:rPr>
        <w:t xml:space="preserve"> og hvordan vi skal håndtere de faktiske og potensiell</w:t>
      </w:r>
      <w:r w:rsidR="00D05F30">
        <w:rPr>
          <w:color w:val="000000" w:themeColor="text1"/>
        </w:rPr>
        <w:t xml:space="preserve">e </w:t>
      </w:r>
      <w:r w:rsidR="00196041">
        <w:rPr>
          <w:color w:val="000000" w:themeColor="text1"/>
        </w:rPr>
        <w:t>negative konsekvenser som eventuelt avdekkes.</w:t>
      </w:r>
    </w:p>
    <w:p w14:paraId="7F0B7985" w14:textId="7641ED68" w:rsidR="00196041" w:rsidRDefault="00196041" w:rsidP="006A0BDC">
      <w:pPr>
        <w:rPr>
          <w:color w:val="000000" w:themeColor="text1"/>
        </w:rPr>
      </w:pPr>
      <w:r w:rsidRPr="00F0235A">
        <w:rPr>
          <w:rFonts w:ascii="Poppins" w:eastAsia="Times New Roman" w:hAnsi="Poppins" w:cs="Poppins"/>
          <w:noProof/>
          <w:color w:val="000000"/>
          <w:sz w:val="24"/>
          <w:szCs w:val="24"/>
          <w:bdr w:val="none" w:sz="0" w:space="0" w:color="auto" w:frame="1"/>
          <w:lang w:eastAsia="nb-NO"/>
        </w:rPr>
        <w:drawing>
          <wp:inline distT="0" distB="0" distL="0" distR="0" wp14:anchorId="5A3DA5FE" wp14:editId="7724AC17">
            <wp:extent cx="5759450" cy="3599656"/>
            <wp:effectExtent l="0" t="0" r="0" b="0"/>
            <wp:docPr id="1824101180" name="Bilde 1" descr="Kilde: OECDs veileder for aktsomhetsvurderinger for ansvarlig næringsl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de: OECDs veileder for aktsomhetsvurderinger for ansvarlig næringsli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9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5D220" w14:textId="77777777" w:rsidR="00196041" w:rsidRPr="00196041" w:rsidRDefault="00196041" w:rsidP="00196041">
      <w:pPr>
        <w:shd w:val="clear" w:color="auto" w:fill="F8F8F6"/>
        <w:spacing w:line="240" w:lineRule="auto"/>
        <w:rPr>
          <w:rFonts w:ascii="Poppins" w:eastAsia="Times New Roman" w:hAnsi="Poppins" w:cs="Poppins"/>
          <w:color w:val="000000"/>
          <w:sz w:val="14"/>
          <w:szCs w:val="14"/>
          <w:lang w:eastAsia="nb-NO"/>
        </w:rPr>
      </w:pPr>
      <w:r w:rsidRPr="00196041">
        <w:rPr>
          <w:rFonts w:ascii="Poppins" w:eastAsia="Times New Roman" w:hAnsi="Poppins" w:cs="Poppins"/>
          <w:color w:val="000000"/>
          <w:sz w:val="14"/>
          <w:szCs w:val="14"/>
          <w:lang w:eastAsia="nb-NO"/>
        </w:rPr>
        <w:t>Kilde: OECDs veileder for aktsomhetsvurderinger for ansvarlig næringsliv</w:t>
      </w:r>
    </w:p>
    <w:p w14:paraId="5C5AA97D" w14:textId="2E584BC9" w:rsidR="00F04A1C" w:rsidRDefault="003E4255" w:rsidP="00F04A1C">
      <w:pPr>
        <w:pStyle w:val="Overskrift1"/>
      </w:pPr>
      <w:r>
        <w:t>organisering og driftsområde</w:t>
      </w:r>
    </w:p>
    <w:p w14:paraId="08736ABC" w14:textId="11DCD265" w:rsidR="003E4255" w:rsidRDefault="003E4255" w:rsidP="003E4255">
      <w:r>
        <w:t>Vår virksomhet er organisert som et norsk aksjeselskap med forretningsadresse i Gjelleråsveien 2 i Nittedal og er et heleid datterselskap av Karlsen &amp; Nordseth AS.</w:t>
      </w:r>
    </w:p>
    <w:p w14:paraId="526A3744" w14:textId="77777777" w:rsidR="003E4255" w:rsidRDefault="003E4255" w:rsidP="003E4255"/>
    <w:p w14:paraId="5B1F5098" w14:textId="0079460A" w:rsidR="00EC406C" w:rsidRPr="00D279A4" w:rsidRDefault="003E4255" w:rsidP="003E4255">
      <w:pPr>
        <w:rPr>
          <w:bCs/>
        </w:rPr>
      </w:pPr>
      <w:r>
        <w:t>Selskapet har pr. 31.12.22</w:t>
      </w:r>
      <w:r w:rsidR="004A4DA2">
        <w:t xml:space="preserve"> totalt</w:t>
      </w:r>
      <w:r>
        <w:t xml:space="preserve"> 56 ansatte</w:t>
      </w:r>
      <w:r w:rsidR="00EC406C">
        <w:t xml:space="preserve"> og alle jobber i Norge.</w:t>
      </w:r>
      <w:r w:rsidR="00D05F30">
        <w:t xml:space="preserve"> </w:t>
      </w:r>
      <w:r w:rsidR="00D279A4">
        <w:t>Virksomhetsområdet</w:t>
      </w:r>
      <w:r w:rsidR="00D279A4" w:rsidRPr="00374DD7">
        <w:rPr>
          <w:bCs/>
        </w:rPr>
        <w:t xml:space="preserve"> er </w:t>
      </w:r>
      <w:r w:rsidR="00D279A4">
        <w:rPr>
          <w:bCs/>
        </w:rPr>
        <w:t>arbeider bestående av mindre vedlikeholds- og serviceoppdrag, større entrepriser med rigg og drift av byggeplasser, utførelse av bygningsarbeider, herunder rehabilitering av eksisterende bygninger med hovedvekt på antikvariske arbeider og rekonstruksjon i tillegg til oppkjøp og utvikling av tomter og eiendommer</w:t>
      </w:r>
      <w:r w:rsidR="00D279A4">
        <w:rPr>
          <w:bCs/>
        </w:rPr>
        <w:t xml:space="preserve">. </w:t>
      </w:r>
      <w:r w:rsidR="00D279A4" w:rsidRPr="00374DD7">
        <w:rPr>
          <w:bCs/>
        </w:rPr>
        <w:t>Kundegruppen til Karlsen &amp; Nordseth Entreprenør AS er i</w:t>
      </w:r>
      <w:r w:rsidR="00D279A4">
        <w:rPr>
          <w:bCs/>
        </w:rPr>
        <w:t xml:space="preserve"> det vesentligste</w:t>
      </w:r>
      <w:r w:rsidR="00D279A4" w:rsidRPr="00374DD7">
        <w:rPr>
          <w:bCs/>
        </w:rPr>
        <w:t xml:space="preserve"> lokalisert i Oslo og Viken, hvor hovedvekten har vært på stat og kommune</w:t>
      </w:r>
      <w:r w:rsidR="00D279A4">
        <w:rPr>
          <w:bCs/>
        </w:rPr>
        <w:t>.</w:t>
      </w:r>
    </w:p>
    <w:p w14:paraId="6E0BF493" w14:textId="70B327F3" w:rsidR="00D05F30" w:rsidRDefault="00D05F30" w:rsidP="003E4255"/>
    <w:p w14:paraId="28EA9C89" w14:textId="29C19D0C" w:rsidR="00D05F30" w:rsidRDefault="00D05F30" w:rsidP="003E4255">
      <w:r>
        <w:t>Driften omfatter ikke egenimport av produkter.</w:t>
      </w:r>
    </w:p>
    <w:p w14:paraId="265531C6" w14:textId="77777777" w:rsidR="006A3E19" w:rsidRDefault="006A3E19" w:rsidP="003E4255"/>
    <w:p w14:paraId="56570224" w14:textId="471FBE0C" w:rsidR="006A3E19" w:rsidRDefault="006A3E19" w:rsidP="003E4255">
      <w:r>
        <w:lastRenderedPageBreak/>
        <w:t xml:space="preserve">Karlsen &amp; Nordseth Entreprenør AS har et sertifisert </w:t>
      </w:r>
      <w:r w:rsidR="002131FC">
        <w:t>miljøstyringssystem; Miljøfyrtårn og innehar sentral godkjenning i forskjellige godkjenningsklasser.</w:t>
      </w:r>
    </w:p>
    <w:p w14:paraId="1D2514DA" w14:textId="4F922A61" w:rsidR="00F04A1C" w:rsidRDefault="00D05F30" w:rsidP="00D05F30">
      <w:pPr>
        <w:pStyle w:val="Overskrift1"/>
      </w:pPr>
      <w:r>
        <w:t>RUTINER OG RETNINGSLINJER</w:t>
      </w:r>
    </w:p>
    <w:p w14:paraId="7D6A4A3C" w14:textId="4EE49FAF" w:rsidR="00FE1785" w:rsidRDefault="00FE1785" w:rsidP="00FE1785">
      <w:pPr>
        <w:pStyle w:val="Overskrift2"/>
      </w:pPr>
      <w:r>
        <w:t>Forankring</w:t>
      </w:r>
    </w:p>
    <w:p w14:paraId="1114530C" w14:textId="4699CD6E" w:rsidR="00A21DDD" w:rsidRDefault="00FE1785" w:rsidP="00FE1785">
      <w:r>
        <w:t>Våre rutiner og retningslinjer er forankret i styret</w:t>
      </w:r>
      <w:r w:rsidR="00E0606C">
        <w:t xml:space="preserve"> og </w:t>
      </w:r>
      <w:r>
        <w:t xml:space="preserve">omfatter fordeling av arbeidsoppgaver </w:t>
      </w:r>
      <w:r w:rsidR="00A21DDD">
        <w:t>og ansvar internt i vår virksomhet.  Vi gjennomfører kartlegging og vurdering av eventuell negativ påvirkning som</w:t>
      </w:r>
      <w:r w:rsidR="00AB2C7C">
        <w:t xml:space="preserve"> </w:t>
      </w:r>
      <w:r w:rsidR="00A21DDD">
        <w:t>kan oppstå fra vår egen virksomhet, lev</w:t>
      </w:r>
      <w:r w:rsidR="00AB2C7C">
        <w:t>e</w:t>
      </w:r>
      <w:r w:rsidR="00A21DDD">
        <w:t xml:space="preserve">randørkjeder og forretningsforbindelser. Vi </w:t>
      </w:r>
      <w:r w:rsidR="00AB2C7C">
        <w:t xml:space="preserve">vil </w:t>
      </w:r>
      <w:r w:rsidR="00A21DDD">
        <w:t>samarbeide om gjenoppretting og erstatning der det er nødvendig. Vi skal også iver</w:t>
      </w:r>
      <w:r w:rsidR="00AB2C7C">
        <w:t>k</w:t>
      </w:r>
      <w:r w:rsidR="00A21DDD">
        <w:t>sette tiltak for å stanse og forebygge negativ påvirkning eller skade.</w:t>
      </w:r>
      <w:r w:rsidR="00AB2C7C">
        <w:t xml:space="preserve"> Tiltakene skal overvåkes, resultatene evalueres og vi skal oppfylle informasjonskrav om hvordan eventuell påvirkning er håndtert.</w:t>
      </w:r>
    </w:p>
    <w:p w14:paraId="57575AB1" w14:textId="7604AE4F" w:rsidR="00167043" w:rsidRDefault="00167043" w:rsidP="00167043">
      <w:pPr>
        <w:pStyle w:val="Overskrift1"/>
      </w:pPr>
      <w:r>
        <w:t>konkrete aktsomhetsvurderinger</w:t>
      </w:r>
    </w:p>
    <w:p w14:paraId="329DAD03" w14:textId="3BCA33A1" w:rsidR="00F04A1C" w:rsidRDefault="000B39CD" w:rsidP="000B39CD">
      <w:pPr>
        <w:pStyle w:val="Overskrift2"/>
      </w:pPr>
      <w:r>
        <w:t>Leverandørkjeden</w:t>
      </w:r>
    </w:p>
    <w:p w14:paraId="3CED4F97" w14:textId="1763DD6D" w:rsidR="000B39CD" w:rsidRDefault="00E0606C" w:rsidP="000B39CD">
      <w:r>
        <w:t>Bygningsbransjen</w:t>
      </w:r>
      <w:r w:rsidR="006110B6">
        <w:t xml:space="preserve"> er en sektor som har vært spesielt utsatt for sosial dumping og</w:t>
      </w:r>
      <w:r w:rsidR="000B39CD">
        <w:t xml:space="preserve"> </w:t>
      </w:r>
      <w:r>
        <w:t xml:space="preserve">vi </w:t>
      </w:r>
      <w:r w:rsidR="006110B6">
        <w:t xml:space="preserve">har derfor </w:t>
      </w:r>
      <w:r w:rsidR="000B39CD">
        <w:t xml:space="preserve">lagt særlig fokus på </w:t>
      </w:r>
      <w:r w:rsidR="00FE1785">
        <w:t xml:space="preserve">systematisk </w:t>
      </w:r>
      <w:r w:rsidR="000B39CD">
        <w:t xml:space="preserve">oppfølging av underleverandører </w:t>
      </w:r>
      <w:r w:rsidR="006110B6">
        <w:t xml:space="preserve">med </w:t>
      </w:r>
      <w:r>
        <w:t>kontraktsfestede krav</w:t>
      </w:r>
      <w:r w:rsidR="006110B6">
        <w:t xml:space="preserve"> samt kontroll</w:t>
      </w:r>
      <w:r>
        <w:t xml:space="preserve"> </w:t>
      </w:r>
      <w:r w:rsidR="000B39CD">
        <w:t>for å påse at de</w:t>
      </w:r>
      <w:r w:rsidR="00FE1785">
        <w:t xml:space="preserve">res ansatte har </w:t>
      </w:r>
      <w:r w:rsidR="006110B6">
        <w:t>anstendige</w:t>
      </w:r>
      <w:r w:rsidR="00FE1785">
        <w:t xml:space="preserve"> lønns- og arbeids</w:t>
      </w:r>
      <w:r w:rsidR="00D279A4">
        <w:t>vilkår.</w:t>
      </w:r>
    </w:p>
    <w:p w14:paraId="5E338BAF" w14:textId="7926503B" w:rsidR="000B39CD" w:rsidRDefault="000B39CD" w:rsidP="000B39CD">
      <w:pPr>
        <w:pStyle w:val="Overskrift2"/>
      </w:pPr>
      <w:r>
        <w:t>Miljø- og HMS arbeid</w:t>
      </w:r>
    </w:p>
    <w:p w14:paraId="1F11D490" w14:textId="528D8D99" w:rsidR="000B39CD" w:rsidRDefault="000B39CD" w:rsidP="000B39CD">
      <w:r>
        <w:t xml:space="preserve">Vi </w:t>
      </w:r>
      <w:r w:rsidR="00B21C46">
        <w:t xml:space="preserve">vektlegger trygge arbeidsplasser </w:t>
      </w:r>
      <w:r w:rsidR="001B5651">
        <w:t xml:space="preserve">uten skader, diskriminering og forskjellsbehandling. Derfor har vi </w:t>
      </w:r>
      <w:r w:rsidR="00B21C46">
        <w:t xml:space="preserve">høy fokus </w:t>
      </w:r>
      <w:r w:rsidR="00FE1785">
        <w:t>på arbeidet med helse, miljø og sikkerhet</w:t>
      </w:r>
      <w:r w:rsidR="006110B6">
        <w:t xml:space="preserve"> og</w:t>
      </w:r>
      <w:r w:rsidR="00FE1785">
        <w:t xml:space="preserve"> </w:t>
      </w:r>
      <w:r w:rsidR="006110B6">
        <w:t xml:space="preserve">foretar </w:t>
      </w:r>
      <w:r w:rsidR="00FE1785">
        <w:t>løpende risikoanalyse og iverksetting av tiltak der det er nødvendig.</w:t>
      </w:r>
      <w:r w:rsidR="006110B6">
        <w:t xml:space="preserve"> </w:t>
      </w:r>
    </w:p>
    <w:p w14:paraId="3A2DDAD4" w14:textId="72D3C3CE" w:rsidR="00E0606C" w:rsidRDefault="00AB2C7C" w:rsidP="00E0606C">
      <w:pPr>
        <w:pStyle w:val="Overskrift2"/>
      </w:pPr>
      <w:r>
        <w:t>Antikorrupsjon</w:t>
      </w:r>
    </w:p>
    <w:p w14:paraId="7A5623BD" w14:textId="07FA1537" w:rsidR="00AB2C7C" w:rsidRPr="00AB2C7C" w:rsidRDefault="00167043" w:rsidP="00AB2C7C">
      <w:r>
        <w:t>Karlsen &amp; Nordseth Entreprenør AS skal være til å stole på</w:t>
      </w:r>
      <w:r w:rsidR="00120A2E">
        <w:t xml:space="preserve"> og det er viktig å verne om selskapets integritet. Enhver utilbørlig handling </w:t>
      </w:r>
      <w:r w:rsidR="00A14574">
        <w:t xml:space="preserve">kan </w:t>
      </w:r>
      <w:r w:rsidR="00120A2E">
        <w:t>medføre</w:t>
      </w:r>
      <w:r w:rsidR="006A3E19">
        <w:t xml:space="preserve"> </w:t>
      </w:r>
      <w:r w:rsidR="00120A2E">
        <w:t xml:space="preserve">stor risiko </w:t>
      </w:r>
      <w:r w:rsidR="006A3E19">
        <w:t xml:space="preserve">for omdømmetap, tillit og økonomiske tap for virksomheten. Det vil i 2023 bli satt inn </w:t>
      </w:r>
      <w:r w:rsidR="002131FC">
        <w:t xml:space="preserve">nye </w:t>
      </w:r>
      <w:r w:rsidR="00120A2E">
        <w:t>forebyggende tiltak</w:t>
      </w:r>
      <w:r w:rsidR="006A3E19">
        <w:t>, bl.a. vil det bli utarbeidet nye etiske retningslinjer</w:t>
      </w:r>
      <w:r w:rsidR="002131FC">
        <w:t xml:space="preserve"> for å bevisstgjøre ansatte om denne risikoen og hvordan de kan rapportere eventuelle mistenkelige aktiviteter</w:t>
      </w:r>
      <w:r w:rsidR="006A3E19">
        <w:t xml:space="preserve">. </w:t>
      </w:r>
      <w:r>
        <w:t xml:space="preserve">Det er </w:t>
      </w:r>
      <w:r w:rsidR="006A3E19">
        <w:t xml:space="preserve">pr. dato </w:t>
      </w:r>
      <w:r>
        <w:t xml:space="preserve">ikke identifisert tilfeller av korrupsjon, herunder utpressing og bestikkelser. </w:t>
      </w:r>
    </w:p>
    <w:p w14:paraId="257F313D" w14:textId="70731D28" w:rsidR="006110B6" w:rsidRDefault="00A21DDD" w:rsidP="006110B6">
      <w:pPr>
        <w:pStyle w:val="Overskrift1"/>
      </w:pPr>
      <w:r>
        <w:t>KONTAKT</w:t>
      </w:r>
    </w:p>
    <w:p w14:paraId="0EDC3ED1" w14:textId="5B91ABD0" w:rsidR="00D279A4" w:rsidRDefault="002131FC" w:rsidP="00D279A4">
      <w:r>
        <w:t>Klager eller i</w:t>
      </w:r>
      <w:r w:rsidR="00A21DDD">
        <w:t xml:space="preserve">nformasjonsforespørsler om vårt arbeide med å sikre grunnleggende menneskerettigheter og anstendige arbeidsforhold kan sendes til: </w:t>
      </w:r>
      <w:hyperlink r:id="rId11" w:history="1">
        <w:r w:rsidR="00A21DDD" w:rsidRPr="006A09A5">
          <w:rPr>
            <w:rStyle w:val="Hyperkobling"/>
          </w:rPr>
          <w:t>post@karlsen-nordseth.no</w:t>
        </w:r>
      </w:hyperlink>
      <w:r w:rsidR="00A21DDD">
        <w:t>. Skriv gjerne «åpenhetsloven» i emnefeltet.</w:t>
      </w:r>
    </w:p>
    <w:p w14:paraId="61A18B0C" w14:textId="77777777" w:rsidR="00F946A2" w:rsidRDefault="00F946A2" w:rsidP="00D279A4"/>
    <w:p w14:paraId="33C071A4" w14:textId="2756795B" w:rsidR="00F946A2" w:rsidRDefault="00F946A2" w:rsidP="00F946A2">
      <w:pPr>
        <w:pBdr>
          <w:bottom w:val="single" w:sz="4" w:space="1" w:color="auto"/>
        </w:pBdr>
        <w:rPr>
          <w:bCs/>
        </w:rPr>
      </w:pPr>
      <w:r>
        <w:rPr>
          <w:bCs/>
        </w:rPr>
        <w:t xml:space="preserve">Gjelleråsen, </w:t>
      </w:r>
      <w:r>
        <w:rPr>
          <w:bCs/>
        </w:rPr>
        <w:t>28.06</w:t>
      </w:r>
      <w:r>
        <w:rPr>
          <w:bCs/>
        </w:rPr>
        <w:t>.202</w:t>
      </w:r>
      <w:r>
        <w:rPr>
          <w:bCs/>
        </w:rPr>
        <w:t>3</w:t>
      </w:r>
    </w:p>
    <w:p w14:paraId="78D47F6F" w14:textId="77777777" w:rsidR="00F946A2" w:rsidRDefault="00F946A2" w:rsidP="00F946A2">
      <w:pPr>
        <w:rPr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946A2" w:rsidRPr="008E23A2" w14:paraId="096F0BB4" w14:textId="77777777" w:rsidTr="007622BB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84C14AA" w14:textId="77777777" w:rsidR="00F946A2" w:rsidRPr="008E23A2" w:rsidRDefault="00F946A2" w:rsidP="007622BB">
            <w:pPr>
              <w:rPr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9C1B113" w14:textId="77777777" w:rsidR="00F946A2" w:rsidRPr="008E23A2" w:rsidRDefault="00F946A2" w:rsidP="007622BB">
            <w:pPr>
              <w:rPr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6B2EE5C" w14:textId="77777777" w:rsidR="00F946A2" w:rsidRPr="008E23A2" w:rsidRDefault="00F946A2" w:rsidP="007622BB">
            <w:pPr>
              <w:rPr>
                <w:bCs/>
              </w:rPr>
            </w:pPr>
          </w:p>
        </w:tc>
      </w:tr>
      <w:tr w:rsidR="00F946A2" w:rsidRPr="008E23A2" w14:paraId="69599DAE" w14:textId="77777777" w:rsidTr="007622BB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0A86C" w14:textId="77777777" w:rsidR="00F946A2" w:rsidRPr="008E23A2" w:rsidRDefault="00F946A2" w:rsidP="007622BB">
            <w:pPr>
              <w:rPr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3E9FB44" w14:textId="77777777" w:rsidR="00F946A2" w:rsidRPr="008E23A2" w:rsidRDefault="00F946A2" w:rsidP="007622BB">
            <w:pPr>
              <w:rPr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95D35" w14:textId="77777777" w:rsidR="00F946A2" w:rsidRPr="008E23A2" w:rsidRDefault="00F946A2" w:rsidP="007622BB">
            <w:pPr>
              <w:rPr>
                <w:bCs/>
              </w:rPr>
            </w:pPr>
          </w:p>
        </w:tc>
      </w:tr>
      <w:tr w:rsidR="00F946A2" w:rsidRPr="008E23A2" w14:paraId="4FC3DDBA" w14:textId="77777777" w:rsidTr="007622BB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2E031DEA" w14:textId="77777777" w:rsidR="00F946A2" w:rsidRPr="008E23A2" w:rsidRDefault="00F946A2" w:rsidP="007622BB">
            <w:pPr>
              <w:jc w:val="center"/>
              <w:rPr>
                <w:bCs/>
              </w:rPr>
            </w:pPr>
            <w:r>
              <w:rPr>
                <w:bCs/>
              </w:rPr>
              <w:t>Line Karlsen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89F5D98" w14:textId="77777777" w:rsidR="00F946A2" w:rsidRPr="008E23A2" w:rsidRDefault="00F946A2" w:rsidP="007622BB">
            <w:pPr>
              <w:rPr>
                <w:bCs/>
              </w:rPr>
            </w:pP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24D663EA" w14:textId="77777777" w:rsidR="00F946A2" w:rsidRPr="008E23A2" w:rsidRDefault="00F946A2" w:rsidP="007622BB">
            <w:pPr>
              <w:jc w:val="center"/>
              <w:rPr>
                <w:bCs/>
              </w:rPr>
            </w:pPr>
            <w:r>
              <w:rPr>
                <w:bCs/>
              </w:rPr>
              <w:t>Øyvind Karlsen</w:t>
            </w:r>
          </w:p>
        </w:tc>
      </w:tr>
      <w:tr w:rsidR="00F946A2" w:rsidRPr="008E23A2" w14:paraId="222FBA91" w14:textId="77777777" w:rsidTr="007622BB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81DFA9E" w14:textId="77777777" w:rsidR="00F946A2" w:rsidRPr="008E23A2" w:rsidRDefault="00F946A2" w:rsidP="007622BB">
            <w:pPr>
              <w:jc w:val="center"/>
              <w:rPr>
                <w:bCs/>
              </w:rPr>
            </w:pPr>
            <w:r>
              <w:rPr>
                <w:bCs/>
              </w:rPr>
              <w:t>Styremedlem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1245545" w14:textId="77777777" w:rsidR="00F946A2" w:rsidRPr="008E23A2" w:rsidRDefault="00F946A2" w:rsidP="007622BB">
            <w:pPr>
              <w:rPr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9E7F1B1" w14:textId="77777777" w:rsidR="00F946A2" w:rsidRPr="008E23A2" w:rsidRDefault="00F946A2" w:rsidP="007622BB">
            <w:pPr>
              <w:jc w:val="center"/>
              <w:rPr>
                <w:bCs/>
              </w:rPr>
            </w:pPr>
            <w:r>
              <w:rPr>
                <w:bCs/>
              </w:rPr>
              <w:t>Styremedlem</w:t>
            </w:r>
          </w:p>
        </w:tc>
      </w:tr>
    </w:tbl>
    <w:p w14:paraId="6DBC1DF0" w14:textId="77777777" w:rsidR="00F946A2" w:rsidRDefault="00F946A2" w:rsidP="00F946A2"/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946A2" w:rsidRPr="008E23A2" w14:paraId="3D723265" w14:textId="77777777" w:rsidTr="007622BB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4D5846F" w14:textId="77777777" w:rsidR="00F946A2" w:rsidRPr="008E23A2" w:rsidRDefault="00F946A2" w:rsidP="007622BB">
            <w:pPr>
              <w:rPr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E468717" w14:textId="77777777" w:rsidR="00F946A2" w:rsidRPr="008E23A2" w:rsidRDefault="00F946A2" w:rsidP="007622BB">
            <w:pPr>
              <w:rPr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2B9655C" w14:textId="77777777" w:rsidR="00F946A2" w:rsidRPr="008E23A2" w:rsidRDefault="00F946A2" w:rsidP="007622BB">
            <w:pPr>
              <w:rPr>
                <w:bCs/>
              </w:rPr>
            </w:pPr>
          </w:p>
        </w:tc>
      </w:tr>
      <w:tr w:rsidR="00F946A2" w:rsidRPr="008E23A2" w14:paraId="0875CB9D" w14:textId="77777777" w:rsidTr="007622BB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1041A77" w14:textId="77777777" w:rsidR="00F946A2" w:rsidRPr="008E23A2" w:rsidRDefault="00F946A2" w:rsidP="007622BB">
            <w:pPr>
              <w:rPr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835E6" w14:textId="77777777" w:rsidR="00F946A2" w:rsidRPr="008E23A2" w:rsidRDefault="00F946A2" w:rsidP="007622BB">
            <w:pPr>
              <w:rPr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FB89D43" w14:textId="77777777" w:rsidR="00F946A2" w:rsidRPr="008E23A2" w:rsidRDefault="00F946A2" w:rsidP="007622BB">
            <w:pPr>
              <w:rPr>
                <w:bCs/>
              </w:rPr>
            </w:pPr>
          </w:p>
        </w:tc>
      </w:tr>
      <w:tr w:rsidR="00F946A2" w:rsidRPr="008E23A2" w14:paraId="6E4F8DF1" w14:textId="77777777" w:rsidTr="007622BB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A110953" w14:textId="77777777" w:rsidR="00F946A2" w:rsidRPr="008E23A2" w:rsidRDefault="00F946A2" w:rsidP="007622BB">
            <w:pPr>
              <w:rPr>
                <w:bCs/>
              </w:rPr>
            </w:pP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6A9F6CF9" w14:textId="77777777" w:rsidR="00F946A2" w:rsidRPr="008E23A2" w:rsidRDefault="00F946A2" w:rsidP="007622BB">
            <w:pPr>
              <w:jc w:val="center"/>
              <w:rPr>
                <w:bCs/>
              </w:rPr>
            </w:pPr>
            <w:r>
              <w:rPr>
                <w:bCs/>
              </w:rPr>
              <w:t>Anders Karlsen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12472AA" w14:textId="77777777" w:rsidR="00F946A2" w:rsidRPr="008E23A2" w:rsidRDefault="00F946A2" w:rsidP="007622BB">
            <w:pPr>
              <w:rPr>
                <w:bCs/>
              </w:rPr>
            </w:pPr>
          </w:p>
        </w:tc>
      </w:tr>
      <w:tr w:rsidR="00F946A2" w:rsidRPr="008E23A2" w14:paraId="7B1E2BF5" w14:textId="77777777" w:rsidTr="007622BB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D053A81" w14:textId="77777777" w:rsidR="00F946A2" w:rsidRPr="008E23A2" w:rsidRDefault="00F946A2" w:rsidP="007622BB">
            <w:pPr>
              <w:rPr>
                <w:bCs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CA25814" w14:textId="77777777" w:rsidR="00F946A2" w:rsidRPr="008E23A2" w:rsidRDefault="00F946A2" w:rsidP="007622BB">
            <w:pPr>
              <w:jc w:val="center"/>
              <w:rPr>
                <w:bCs/>
              </w:rPr>
            </w:pPr>
            <w:r>
              <w:rPr>
                <w:bCs/>
              </w:rPr>
              <w:t>Styreleder og daglig leder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B19E2CB" w14:textId="77777777" w:rsidR="00F946A2" w:rsidRPr="008E23A2" w:rsidRDefault="00F946A2" w:rsidP="007622BB">
            <w:pPr>
              <w:rPr>
                <w:bCs/>
              </w:rPr>
            </w:pPr>
          </w:p>
        </w:tc>
      </w:tr>
    </w:tbl>
    <w:p w14:paraId="4F894845" w14:textId="77777777" w:rsidR="00F946A2" w:rsidRPr="0066751B" w:rsidRDefault="00F946A2" w:rsidP="00F946A2">
      <w:pPr>
        <w:rPr>
          <w:b/>
        </w:rPr>
      </w:pPr>
    </w:p>
    <w:sectPr w:rsidR="00F946A2" w:rsidRPr="0066751B" w:rsidSect="00C63B3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4F11" w14:textId="77777777" w:rsidR="00AD519F" w:rsidRDefault="00AD519F" w:rsidP="00513A62">
      <w:r>
        <w:separator/>
      </w:r>
    </w:p>
    <w:p w14:paraId="23592155" w14:textId="77777777" w:rsidR="00AD519F" w:rsidRDefault="00AD519F" w:rsidP="00513A62"/>
    <w:p w14:paraId="2D6091C5" w14:textId="77777777" w:rsidR="00AD519F" w:rsidRDefault="00AD519F" w:rsidP="00513A62"/>
  </w:endnote>
  <w:endnote w:type="continuationSeparator" w:id="0">
    <w:p w14:paraId="5ED89F2F" w14:textId="77777777" w:rsidR="00AD519F" w:rsidRDefault="00AD519F" w:rsidP="00513A62">
      <w:r>
        <w:continuationSeparator/>
      </w:r>
    </w:p>
    <w:p w14:paraId="375FB8FF" w14:textId="77777777" w:rsidR="00AD519F" w:rsidRDefault="00AD519F" w:rsidP="00513A62"/>
    <w:p w14:paraId="6E48F031" w14:textId="77777777" w:rsidR="00AD519F" w:rsidRDefault="00AD519F" w:rsidP="00513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E2F9" w14:textId="77777777" w:rsidR="00B766AA" w:rsidRDefault="0046688F" w:rsidP="00097FDD">
    <w:pPr>
      <w:pStyle w:val="Bunntekst"/>
    </w:pPr>
    <w:r>
      <w:ptab w:relativeTo="margin" w:alignment="center" w:leader="none"/>
    </w:r>
    <w:r>
      <w:t xml:space="preserve"> </w:t>
    </w:r>
    <w:hyperlink r:id="rId1" w:history="1">
      <w:r w:rsidR="009D1277" w:rsidRPr="00E8041A">
        <w:rPr>
          <w:rStyle w:val="Hyperkobling"/>
        </w:rPr>
        <w:t>www.karlsen-nordseth.no</w:t>
      </w:r>
    </w:hyperlink>
    <w:r w:rsidR="009D1277">
      <w:t xml:space="preserve"> </w:t>
    </w:r>
    <w:r>
      <w:ptab w:relativeTo="margin" w:alignment="right" w:leader="none"/>
    </w:r>
    <w:r>
      <w:t xml:space="preserve"> Side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fldChar w:fldCharType="end"/>
    </w:r>
    <w:r>
      <w:t xml:space="preserve"> av </w:t>
    </w:r>
    <w:r w:rsidR="00A14574">
      <w:fldChar w:fldCharType="begin"/>
    </w:r>
    <w:r w:rsidR="00A14574">
      <w:instrText>NUMPAGES  \* Arabic  \* MERGEFORMAT</w:instrText>
    </w:r>
    <w:r w:rsidR="00A14574">
      <w:fldChar w:fldCharType="separate"/>
    </w:r>
    <w:r>
      <w:t>2</w:t>
    </w:r>
    <w:r w:rsidR="00A1457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15EB" w14:textId="77777777" w:rsidR="00B971D8" w:rsidRDefault="00752028">
    <w:pPr>
      <w:pStyle w:val="Bunntekst"/>
    </w:pPr>
    <w:r>
      <w:ptab w:relativeTo="margin" w:alignment="center" w:leader="none"/>
    </w:r>
    <w:r>
      <w:t xml:space="preserve"> </w:t>
    </w:r>
    <w:hyperlink r:id="rId1" w:history="1">
      <w:r w:rsidR="009E320D">
        <w:rPr>
          <w:rStyle w:val="Hyperkobling"/>
        </w:rPr>
        <w:t>www.karlsen-nordseth.no</w:t>
      </w:r>
    </w:hyperlink>
    <w:r>
      <w:ptab w:relativeTo="margin" w:alignment="right" w:leader="none"/>
    </w:r>
    <w:r>
      <w:t xml:space="preserve"> Side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av </w:t>
    </w:r>
    <w:r w:rsidR="00A14574">
      <w:fldChar w:fldCharType="begin"/>
    </w:r>
    <w:r w:rsidR="00A14574">
      <w:instrText>NUMPAGES  \* Arabic  \* MERGEFORMAT</w:instrText>
    </w:r>
    <w:r w:rsidR="00A14574">
      <w:fldChar w:fldCharType="separate"/>
    </w:r>
    <w:r>
      <w:t>2</w:t>
    </w:r>
    <w:r w:rsidR="00A1457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F6FC" w14:textId="77777777" w:rsidR="00AD519F" w:rsidRDefault="00AD519F" w:rsidP="00513A62">
      <w:r>
        <w:separator/>
      </w:r>
    </w:p>
    <w:p w14:paraId="44A700B5" w14:textId="77777777" w:rsidR="00AD519F" w:rsidRDefault="00AD519F" w:rsidP="00513A62"/>
    <w:p w14:paraId="55D2ED74" w14:textId="77777777" w:rsidR="00AD519F" w:rsidRDefault="00AD519F" w:rsidP="00513A62"/>
  </w:footnote>
  <w:footnote w:type="continuationSeparator" w:id="0">
    <w:p w14:paraId="6298BAEE" w14:textId="77777777" w:rsidR="00AD519F" w:rsidRDefault="00AD519F" w:rsidP="00513A62">
      <w:r>
        <w:continuationSeparator/>
      </w:r>
    </w:p>
    <w:p w14:paraId="18481AB9" w14:textId="77777777" w:rsidR="00AD519F" w:rsidRDefault="00AD519F" w:rsidP="00513A62"/>
    <w:p w14:paraId="2135F204" w14:textId="77777777" w:rsidR="00AD519F" w:rsidRDefault="00AD519F" w:rsidP="00513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C179" w14:textId="77777777" w:rsidR="00354ED5" w:rsidRDefault="009D1277" w:rsidP="009D1277">
    <w:pPr>
      <w:pStyle w:val="Topptekst"/>
      <w:tabs>
        <w:tab w:val="clear" w:pos="4536"/>
        <w:tab w:val="clear" w:pos="9072"/>
        <w:tab w:val="left" w:pos="2040"/>
      </w:tabs>
      <w:jc w:val="right"/>
    </w:pPr>
    <w:r>
      <w:rPr>
        <w:noProof/>
      </w:rPr>
      <w:drawing>
        <wp:inline distT="0" distB="0" distL="0" distR="0" wp14:anchorId="0ABB9F60" wp14:editId="5ADDEB8F">
          <wp:extent cx="2284495" cy="720000"/>
          <wp:effectExtent l="0" t="0" r="1905" b="4445"/>
          <wp:docPr id="1247392418" name="Bilde 1247392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49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E3AD1" w14:textId="77777777" w:rsidR="009D1277" w:rsidRDefault="009D1277" w:rsidP="009D1277">
    <w:pPr>
      <w:pStyle w:val="Topptekst"/>
      <w:tabs>
        <w:tab w:val="clear" w:pos="4536"/>
        <w:tab w:val="clear" w:pos="9072"/>
        <w:tab w:val="left" w:pos="2040"/>
      </w:tabs>
    </w:pPr>
  </w:p>
  <w:p w14:paraId="54A32124" w14:textId="77777777" w:rsidR="00C63B3A" w:rsidRPr="00C33BAF" w:rsidRDefault="00C63B3A" w:rsidP="00225A33">
    <w:pPr>
      <w:pStyle w:val="Ansvarskolonne"/>
    </w:pPr>
    <w:r w:rsidRPr="00C33BAF">
      <w:t>NR</w:t>
    </w:r>
    <w:r w:rsidRPr="00C33BAF">
      <w:tab/>
      <w:t>TITTEL</w:t>
    </w:r>
    <w:r w:rsidRPr="00C33BAF">
      <w:tab/>
    </w:r>
  </w:p>
  <w:p w14:paraId="113B4B48" w14:textId="77777777" w:rsidR="00C63B3A" w:rsidRPr="009D1277" w:rsidRDefault="00C63B3A" w:rsidP="009D1277">
    <w:pPr>
      <w:pStyle w:val="Topptekst"/>
      <w:tabs>
        <w:tab w:val="clear" w:pos="4536"/>
        <w:tab w:val="clear" w:pos="9072"/>
        <w:tab w:val="left" w:pos="20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3D32" w14:textId="77777777" w:rsidR="00C63B3A" w:rsidRDefault="00C63B3A" w:rsidP="00C63B3A">
    <w:pPr>
      <w:pStyle w:val="Topptekst"/>
      <w:jc w:val="right"/>
    </w:pPr>
    <w:r>
      <w:rPr>
        <w:noProof/>
      </w:rPr>
      <w:drawing>
        <wp:inline distT="0" distB="0" distL="0" distR="0" wp14:anchorId="0EA2A3F2" wp14:editId="107829F9">
          <wp:extent cx="2284495" cy="720000"/>
          <wp:effectExtent l="0" t="0" r="1905" b="4445"/>
          <wp:docPr id="965675271" name="Bilde 965675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49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09563" w14:textId="77777777" w:rsidR="00C63B3A" w:rsidRDefault="00C63B3A" w:rsidP="00C63B3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425"/>
    <w:multiLevelType w:val="multilevel"/>
    <w:tmpl w:val="D1320D3C"/>
    <w:styleLink w:val="Heading1"/>
    <w:lvl w:ilvl="0">
      <w:start w:val="1"/>
      <w:numFmt w:val="decimal"/>
      <w:lvlText w:val="%1."/>
      <w:lvlJc w:val="left"/>
      <w:pPr>
        <w:ind w:left="709" w:hanging="709"/>
      </w:pPr>
      <w:rPr>
        <w:rFonts w:ascii="Times New Roman" w:hAnsi="Times New Roman" w:hint="default"/>
        <w:caps/>
        <w:smallCaps w:val="0"/>
        <w:strike w:val="0"/>
        <w:dstrike w:val="0"/>
        <w:vanish w:val="0"/>
        <w:sz w:val="24"/>
        <w:vertAlign w:val="baseline"/>
      </w:rPr>
    </w:lvl>
    <w:lvl w:ilvl="1">
      <w:start w:val="2"/>
      <w:numFmt w:val="decimal"/>
      <w:lvlText w:val="%2."/>
      <w:lvlJc w:val="left"/>
      <w:pPr>
        <w:ind w:left="709" w:hanging="709"/>
      </w:pPr>
      <w:rPr>
        <w:rFonts w:ascii="Times New Roman" w:hAnsi="Times New Roman" w:hint="default"/>
        <w:caps w:val="0"/>
        <w:smallCaps w:val="0"/>
        <w:strike w:val="0"/>
        <w:dstrike w:val="0"/>
        <w:vanish w:val="0"/>
        <w:sz w:val="24"/>
        <w:vertAlign w:val="baseline"/>
      </w:rPr>
    </w:lvl>
    <w:lvl w:ilvl="2">
      <w:start w:val="3"/>
      <w:numFmt w:val="decimal"/>
      <w:lvlText w:val="%3."/>
      <w:lvlJc w:val="left"/>
      <w:pPr>
        <w:ind w:left="709" w:hanging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</w:lvl>
    <w:lvl w:ilvl="3">
      <w:start w:val="4"/>
      <w:numFmt w:val="decimal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EB56002"/>
    <w:multiLevelType w:val="hybridMultilevel"/>
    <w:tmpl w:val="BFDAB5A2"/>
    <w:lvl w:ilvl="0" w:tplc="503A5A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8F6EE9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4CDD"/>
    <w:multiLevelType w:val="hybridMultilevel"/>
    <w:tmpl w:val="7D98C016"/>
    <w:lvl w:ilvl="0" w:tplc="026064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173B"/>
    <w:multiLevelType w:val="multilevel"/>
    <w:tmpl w:val="D1320D3C"/>
    <w:numStyleLink w:val="Heading1"/>
  </w:abstractNum>
  <w:abstractNum w:abstractNumId="4" w15:restartNumberingAfterBreak="0">
    <w:nsid w:val="26E85A39"/>
    <w:multiLevelType w:val="hybridMultilevel"/>
    <w:tmpl w:val="852EC094"/>
    <w:lvl w:ilvl="0" w:tplc="265863F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4B30"/>
    <w:multiLevelType w:val="multilevel"/>
    <w:tmpl w:val="8A3C81B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B727CC5"/>
    <w:multiLevelType w:val="multilevel"/>
    <w:tmpl w:val="F500BBD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564B7"/>
    <w:multiLevelType w:val="hybridMultilevel"/>
    <w:tmpl w:val="95963958"/>
    <w:lvl w:ilvl="0" w:tplc="2C120B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2433"/>
    <w:multiLevelType w:val="multilevel"/>
    <w:tmpl w:val="BEF07DE2"/>
    <w:lvl w:ilvl="0"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i w:val="0"/>
        <w:color w:val="767171" w:themeColor="background2" w:themeShade="80"/>
        <w:sz w:val="22"/>
        <w:szCs w:val="22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F7151A"/>
    <w:multiLevelType w:val="multilevel"/>
    <w:tmpl w:val="D1320D3C"/>
    <w:numStyleLink w:val="Heading1"/>
  </w:abstractNum>
  <w:num w:numId="1" w16cid:durableId="1025329972">
    <w:abstractNumId w:val="3"/>
  </w:num>
  <w:num w:numId="2" w16cid:durableId="1082526194">
    <w:abstractNumId w:val="4"/>
  </w:num>
  <w:num w:numId="3" w16cid:durableId="1512142349">
    <w:abstractNumId w:val="2"/>
  </w:num>
  <w:num w:numId="4" w16cid:durableId="1412237922">
    <w:abstractNumId w:val="6"/>
  </w:num>
  <w:num w:numId="5" w16cid:durableId="747655017">
    <w:abstractNumId w:val="0"/>
  </w:num>
  <w:num w:numId="6" w16cid:durableId="1326591779">
    <w:abstractNumId w:val="9"/>
  </w:num>
  <w:num w:numId="7" w16cid:durableId="856700041">
    <w:abstractNumId w:val="8"/>
  </w:num>
  <w:num w:numId="8" w16cid:durableId="67465100">
    <w:abstractNumId w:val="5"/>
  </w:num>
  <w:num w:numId="9" w16cid:durableId="503784992">
    <w:abstractNumId w:val="7"/>
  </w:num>
  <w:num w:numId="10" w16cid:durableId="1888104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9F"/>
    <w:rsid w:val="0000236A"/>
    <w:rsid w:val="00012B0D"/>
    <w:rsid w:val="00017F26"/>
    <w:rsid w:val="00017F88"/>
    <w:rsid w:val="000217D4"/>
    <w:rsid w:val="000223D6"/>
    <w:rsid w:val="00024F98"/>
    <w:rsid w:val="00026036"/>
    <w:rsid w:val="00026592"/>
    <w:rsid w:val="0003006C"/>
    <w:rsid w:val="0003019C"/>
    <w:rsid w:val="00030DA9"/>
    <w:rsid w:val="0003630A"/>
    <w:rsid w:val="00036399"/>
    <w:rsid w:val="0003705F"/>
    <w:rsid w:val="000373AE"/>
    <w:rsid w:val="00037640"/>
    <w:rsid w:val="00042B60"/>
    <w:rsid w:val="000448E3"/>
    <w:rsid w:val="00047226"/>
    <w:rsid w:val="000534E3"/>
    <w:rsid w:val="00053A01"/>
    <w:rsid w:val="00053FF8"/>
    <w:rsid w:val="00064866"/>
    <w:rsid w:val="000761D2"/>
    <w:rsid w:val="0007762D"/>
    <w:rsid w:val="00077956"/>
    <w:rsid w:val="00084F07"/>
    <w:rsid w:val="00092665"/>
    <w:rsid w:val="00097FDD"/>
    <w:rsid w:val="000A5209"/>
    <w:rsid w:val="000A6110"/>
    <w:rsid w:val="000A73D4"/>
    <w:rsid w:val="000B0393"/>
    <w:rsid w:val="000B12D0"/>
    <w:rsid w:val="000B2FE5"/>
    <w:rsid w:val="000B39CD"/>
    <w:rsid w:val="000B4C3D"/>
    <w:rsid w:val="000B64FB"/>
    <w:rsid w:val="000C0B37"/>
    <w:rsid w:val="000C4E8B"/>
    <w:rsid w:val="000C56C9"/>
    <w:rsid w:val="000D089A"/>
    <w:rsid w:val="000D2078"/>
    <w:rsid w:val="000E0DF2"/>
    <w:rsid w:val="000E3AFB"/>
    <w:rsid w:val="000F0BB5"/>
    <w:rsid w:val="000F0ECF"/>
    <w:rsid w:val="000F7756"/>
    <w:rsid w:val="000F7BC1"/>
    <w:rsid w:val="00105F31"/>
    <w:rsid w:val="00114CFC"/>
    <w:rsid w:val="00120A2E"/>
    <w:rsid w:val="00121CE3"/>
    <w:rsid w:val="00125182"/>
    <w:rsid w:val="001253AD"/>
    <w:rsid w:val="0012734B"/>
    <w:rsid w:val="00127694"/>
    <w:rsid w:val="001302A2"/>
    <w:rsid w:val="00133A05"/>
    <w:rsid w:val="0014035F"/>
    <w:rsid w:val="00140D10"/>
    <w:rsid w:val="001422DA"/>
    <w:rsid w:val="00146B5B"/>
    <w:rsid w:val="001513E4"/>
    <w:rsid w:val="00155A01"/>
    <w:rsid w:val="00155FFB"/>
    <w:rsid w:val="00163F4E"/>
    <w:rsid w:val="0016475C"/>
    <w:rsid w:val="00164F49"/>
    <w:rsid w:val="001666D6"/>
    <w:rsid w:val="00167043"/>
    <w:rsid w:val="00170DB4"/>
    <w:rsid w:val="00175C02"/>
    <w:rsid w:val="001879A1"/>
    <w:rsid w:val="00196041"/>
    <w:rsid w:val="001A2FC9"/>
    <w:rsid w:val="001A3D5B"/>
    <w:rsid w:val="001A446A"/>
    <w:rsid w:val="001B2AF5"/>
    <w:rsid w:val="001B4602"/>
    <w:rsid w:val="001B470C"/>
    <w:rsid w:val="001B5651"/>
    <w:rsid w:val="001C20EA"/>
    <w:rsid w:val="001C2519"/>
    <w:rsid w:val="001C5A18"/>
    <w:rsid w:val="001D2D25"/>
    <w:rsid w:val="001D5FFD"/>
    <w:rsid w:val="001D7C97"/>
    <w:rsid w:val="001E3AA4"/>
    <w:rsid w:val="001F22F8"/>
    <w:rsid w:val="001F3B0B"/>
    <w:rsid w:val="001F44A9"/>
    <w:rsid w:val="00201A79"/>
    <w:rsid w:val="002047BD"/>
    <w:rsid w:val="002131FC"/>
    <w:rsid w:val="00213CF6"/>
    <w:rsid w:val="0021448A"/>
    <w:rsid w:val="00221E32"/>
    <w:rsid w:val="002221C7"/>
    <w:rsid w:val="00225A33"/>
    <w:rsid w:val="0023129F"/>
    <w:rsid w:val="002330C0"/>
    <w:rsid w:val="00234539"/>
    <w:rsid w:val="002365B5"/>
    <w:rsid w:val="00237C27"/>
    <w:rsid w:val="00243810"/>
    <w:rsid w:val="00245AA9"/>
    <w:rsid w:val="00247C7B"/>
    <w:rsid w:val="00250397"/>
    <w:rsid w:val="00253FB3"/>
    <w:rsid w:val="00253FDE"/>
    <w:rsid w:val="002564CD"/>
    <w:rsid w:val="00256C89"/>
    <w:rsid w:val="00273D09"/>
    <w:rsid w:val="00283CAA"/>
    <w:rsid w:val="00286626"/>
    <w:rsid w:val="00286E69"/>
    <w:rsid w:val="00290148"/>
    <w:rsid w:val="00290B29"/>
    <w:rsid w:val="00293AE4"/>
    <w:rsid w:val="00295D78"/>
    <w:rsid w:val="002A2C56"/>
    <w:rsid w:val="002A3DAF"/>
    <w:rsid w:val="002A7618"/>
    <w:rsid w:val="002B2314"/>
    <w:rsid w:val="002B2DB4"/>
    <w:rsid w:val="002C34AC"/>
    <w:rsid w:val="002D09C0"/>
    <w:rsid w:val="002D47D9"/>
    <w:rsid w:val="002D4DD8"/>
    <w:rsid w:val="002E0DFA"/>
    <w:rsid w:val="002E3E92"/>
    <w:rsid w:val="002E4FD7"/>
    <w:rsid w:val="002E563D"/>
    <w:rsid w:val="002E6C14"/>
    <w:rsid w:val="002F06F1"/>
    <w:rsid w:val="002F67ED"/>
    <w:rsid w:val="002F6840"/>
    <w:rsid w:val="003072EF"/>
    <w:rsid w:val="003164C1"/>
    <w:rsid w:val="00326591"/>
    <w:rsid w:val="00330484"/>
    <w:rsid w:val="00331243"/>
    <w:rsid w:val="0033414A"/>
    <w:rsid w:val="003342C8"/>
    <w:rsid w:val="003362B3"/>
    <w:rsid w:val="00340BB0"/>
    <w:rsid w:val="00354ED5"/>
    <w:rsid w:val="00355632"/>
    <w:rsid w:val="00356EB9"/>
    <w:rsid w:val="00357856"/>
    <w:rsid w:val="0036000B"/>
    <w:rsid w:val="00360937"/>
    <w:rsid w:val="0036535A"/>
    <w:rsid w:val="00367541"/>
    <w:rsid w:val="00372304"/>
    <w:rsid w:val="0038612A"/>
    <w:rsid w:val="00386459"/>
    <w:rsid w:val="00392B66"/>
    <w:rsid w:val="003938BD"/>
    <w:rsid w:val="00395384"/>
    <w:rsid w:val="003969CC"/>
    <w:rsid w:val="00397514"/>
    <w:rsid w:val="003A752E"/>
    <w:rsid w:val="003B00F9"/>
    <w:rsid w:val="003B2FBC"/>
    <w:rsid w:val="003B56B1"/>
    <w:rsid w:val="003B5FC7"/>
    <w:rsid w:val="003B7565"/>
    <w:rsid w:val="003B7B25"/>
    <w:rsid w:val="003C292E"/>
    <w:rsid w:val="003C30B1"/>
    <w:rsid w:val="003C6E21"/>
    <w:rsid w:val="003D06F4"/>
    <w:rsid w:val="003D3B1D"/>
    <w:rsid w:val="003D3CA3"/>
    <w:rsid w:val="003D49C4"/>
    <w:rsid w:val="003D6A88"/>
    <w:rsid w:val="003E33D6"/>
    <w:rsid w:val="003E4255"/>
    <w:rsid w:val="003F391E"/>
    <w:rsid w:val="003F59A7"/>
    <w:rsid w:val="00404C06"/>
    <w:rsid w:val="00404CAD"/>
    <w:rsid w:val="00410EF9"/>
    <w:rsid w:val="00411706"/>
    <w:rsid w:val="00412647"/>
    <w:rsid w:val="00415E04"/>
    <w:rsid w:val="00421103"/>
    <w:rsid w:val="004241D4"/>
    <w:rsid w:val="00441772"/>
    <w:rsid w:val="004447F6"/>
    <w:rsid w:val="0044494B"/>
    <w:rsid w:val="00454D53"/>
    <w:rsid w:val="0045698E"/>
    <w:rsid w:val="0046688F"/>
    <w:rsid w:val="0047078B"/>
    <w:rsid w:val="0047256D"/>
    <w:rsid w:val="0047310E"/>
    <w:rsid w:val="00473EDA"/>
    <w:rsid w:val="00476732"/>
    <w:rsid w:val="00477029"/>
    <w:rsid w:val="004827B1"/>
    <w:rsid w:val="00485E34"/>
    <w:rsid w:val="0048736F"/>
    <w:rsid w:val="00487B75"/>
    <w:rsid w:val="004951EC"/>
    <w:rsid w:val="00496645"/>
    <w:rsid w:val="004A19B1"/>
    <w:rsid w:val="004A29F2"/>
    <w:rsid w:val="004A379F"/>
    <w:rsid w:val="004A4DA2"/>
    <w:rsid w:val="004B239C"/>
    <w:rsid w:val="004B5257"/>
    <w:rsid w:val="004B5ED2"/>
    <w:rsid w:val="004B656F"/>
    <w:rsid w:val="004C6B70"/>
    <w:rsid w:val="004D1CFD"/>
    <w:rsid w:val="004D48C6"/>
    <w:rsid w:val="004F082D"/>
    <w:rsid w:val="004F0A9C"/>
    <w:rsid w:val="004F1191"/>
    <w:rsid w:val="004F1907"/>
    <w:rsid w:val="0050082A"/>
    <w:rsid w:val="00511038"/>
    <w:rsid w:val="00511307"/>
    <w:rsid w:val="00513A62"/>
    <w:rsid w:val="00521FA8"/>
    <w:rsid w:val="00524127"/>
    <w:rsid w:val="005269DE"/>
    <w:rsid w:val="005313B9"/>
    <w:rsid w:val="0053243E"/>
    <w:rsid w:val="005354AC"/>
    <w:rsid w:val="00541790"/>
    <w:rsid w:val="00551EFC"/>
    <w:rsid w:val="00552629"/>
    <w:rsid w:val="00556C16"/>
    <w:rsid w:val="00561F27"/>
    <w:rsid w:val="00564F7D"/>
    <w:rsid w:val="005669C7"/>
    <w:rsid w:val="005716A9"/>
    <w:rsid w:val="00572DEF"/>
    <w:rsid w:val="00572FD0"/>
    <w:rsid w:val="005774BF"/>
    <w:rsid w:val="005775E8"/>
    <w:rsid w:val="005803D0"/>
    <w:rsid w:val="00580E85"/>
    <w:rsid w:val="00583E76"/>
    <w:rsid w:val="00586C5C"/>
    <w:rsid w:val="00594D4C"/>
    <w:rsid w:val="00596CD3"/>
    <w:rsid w:val="00597414"/>
    <w:rsid w:val="005A0BEB"/>
    <w:rsid w:val="005A1628"/>
    <w:rsid w:val="005A69F5"/>
    <w:rsid w:val="005A7C61"/>
    <w:rsid w:val="005B3E2C"/>
    <w:rsid w:val="005B5EDE"/>
    <w:rsid w:val="005B6A71"/>
    <w:rsid w:val="005C640E"/>
    <w:rsid w:val="005D6CEA"/>
    <w:rsid w:val="005E4BCE"/>
    <w:rsid w:val="005E4CBF"/>
    <w:rsid w:val="005F00FC"/>
    <w:rsid w:val="005F1EB4"/>
    <w:rsid w:val="005F6216"/>
    <w:rsid w:val="005F762C"/>
    <w:rsid w:val="00600724"/>
    <w:rsid w:val="006110B6"/>
    <w:rsid w:val="006145AE"/>
    <w:rsid w:val="00616C5C"/>
    <w:rsid w:val="00633C49"/>
    <w:rsid w:val="00634483"/>
    <w:rsid w:val="00643FAA"/>
    <w:rsid w:val="006450F7"/>
    <w:rsid w:val="00653DC1"/>
    <w:rsid w:val="00656000"/>
    <w:rsid w:val="00662CC6"/>
    <w:rsid w:val="00667E95"/>
    <w:rsid w:val="0067421D"/>
    <w:rsid w:val="00676A6D"/>
    <w:rsid w:val="00681C39"/>
    <w:rsid w:val="0068564C"/>
    <w:rsid w:val="00686759"/>
    <w:rsid w:val="0069157D"/>
    <w:rsid w:val="006A08B9"/>
    <w:rsid w:val="006A0BDC"/>
    <w:rsid w:val="006A30BC"/>
    <w:rsid w:val="006A38CC"/>
    <w:rsid w:val="006A3E19"/>
    <w:rsid w:val="006B10E0"/>
    <w:rsid w:val="006B12EA"/>
    <w:rsid w:val="006B4649"/>
    <w:rsid w:val="006C1EE4"/>
    <w:rsid w:val="006C3100"/>
    <w:rsid w:val="006C4497"/>
    <w:rsid w:val="006C5272"/>
    <w:rsid w:val="006D28E7"/>
    <w:rsid w:val="006D57A3"/>
    <w:rsid w:val="006D6530"/>
    <w:rsid w:val="006D6ECF"/>
    <w:rsid w:val="006D7C82"/>
    <w:rsid w:val="006E2FB5"/>
    <w:rsid w:val="006E3389"/>
    <w:rsid w:val="006E3E6C"/>
    <w:rsid w:val="006E74BE"/>
    <w:rsid w:val="006E7D4F"/>
    <w:rsid w:val="006F2507"/>
    <w:rsid w:val="006F6A55"/>
    <w:rsid w:val="00700C0A"/>
    <w:rsid w:val="00705094"/>
    <w:rsid w:val="00706A35"/>
    <w:rsid w:val="007106FB"/>
    <w:rsid w:val="00710EFD"/>
    <w:rsid w:val="00711445"/>
    <w:rsid w:val="007135ED"/>
    <w:rsid w:val="00713622"/>
    <w:rsid w:val="0071408D"/>
    <w:rsid w:val="007179E2"/>
    <w:rsid w:val="00721807"/>
    <w:rsid w:val="00722621"/>
    <w:rsid w:val="00727875"/>
    <w:rsid w:val="00727FD0"/>
    <w:rsid w:val="00736471"/>
    <w:rsid w:val="0074385F"/>
    <w:rsid w:val="00746B69"/>
    <w:rsid w:val="0075076C"/>
    <w:rsid w:val="00752028"/>
    <w:rsid w:val="00756F1E"/>
    <w:rsid w:val="00756F9F"/>
    <w:rsid w:val="0076122C"/>
    <w:rsid w:val="0076237E"/>
    <w:rsid w:val="00764761"/>
    <w:rsid w:val="007676ED"/>
    <w:rsid w:val="007755CE"/>
    <w:rsid w:val="00782431"/>
    <w:rsid w:val="00785FB7"/>
    <w:rsid w:val="00787945"/>
    <w:rsid w:val="0079353A"/>
    <w:rsid w:val="00794F47"/>
    <w:rsid w:val="007A15C3"/>
    <w:rsid w:val="007A3A72"/>
    <w:rsid w:val="007A67C6"/>
    <w:rsid w:val="007B11DF"/>
    <w:rsid w:val="007B1241"/>
    <w:rsid w:val="007B4538"/>
    <w:rsid w:val="007C0A3B"/>
    <w:rsid w:val="007C22BB"/>
    <w:rsid w:val="007C2C96"/>
    <w:rsid w:val="007D049E"/>
    <w:rsid w:val="007E4A18"/>
    <w:rsid w:val="007E7011"/>
    <w:rsid w:val="007E78EA"/>
    <w:rsid w:val="007F0DD8"/>
    <w:rsid w:val="007F253B"/>
    <w:rsid w:val="00803311"/>
    <w:rsid w:val="00803A71"/>
    <w:rsid w:val="00811488"/>
    <w:rsid w:val="0081583A"/>
    <w:rsid w:val="008214A4"/>
    <w:rsid w:val="00835CF5"/>
    <w:rsid w:val="008417C3"/>
    <w:rsid w:val="008448FF"/>
    <w:rsid w:val="00854A3E"/>
    <w:rsid w:val="00857549"/>
    <w:rsid w:val="00860321"/>
    <w:rsid w:val="0086294C"/>
    <w:rsid w:val="00865730"/>
    <w:rsid w:val="008703C3"/>
    <w:rsid w:val="00870779"/>
    <w:rsid w:val="00875E04"/>
    <w:rsid w:val="00876534"/>
    <w:rsid w:val="008810F2"/>
    <w:rsid w:val="00890F8F"/>
    <w:rsid w:val="00897200"/>
    <w:rsid w:val="008A3D1A"/>
    <w:rsid w:val="008A519A"/>
    <w:rsid w:val="008B1EA3"/>
    <w:rsid w:val="008B1FC4"/>
    <w:rsid w:val="008B3373"/>
    <w:rsid w:val="008B46FD"/>
    <w:rsid w:val="008C149E"/>
    <w:rsid w:val="008C2563"/>
    <w:rsid w:val="008E29CB"/>
    <w:rsid w:val="008F11F3"/>
    <w:rsid w:val="008F41BD"/>
    <w:rsid w:val="00906C03"/>
    <w:rsid w:val="00906C3E"/>
    <w:rsid w:val="009101E8"/>
    <w:rsid w:val="00910489"/>
    <w:rsid w:val="009127F7"/>
    <w:rsid w:val="009144AB"/>
    <w:rsid w:val="00914E8D"/>
    <w:rsid w:val="00916F34"/>
    <w:rsid w:val="009179BF"/>
    <w:rsid w:val="00924712"/>
    <w:rsid w:val="00925725"/>
    <w:rsid w:val="00925FEE"/>
    <w:rsid w:val="00932A24"/>
    <w:rsid w:val="00935D80"/>
    <w:rsid w:val="009404BC"/>
    <w:rsid w:val="00940A27"/>
    <w:rsid w:val="009438EB"/>
    <w:rsid w:val="00944DD6"/>
    <w:rsid w:val="009463B0"/>
    <w:rsid w:val="00951CFC"/>
    <w:rsid w:val="00957411"/>
    <w:rsid w:val="0095782E"/>
    <w:rsid w:val="00960C84"/>
    <w:rsid w:val="00970675"/>
    <w:rsid w:val="00972397"/>
    <w:rsid w:val="0097362A"/>
    <w:rsid w:val="00974C29"/>
    <w:rsid w:val="00977A26"/>
    <w:rsid w:val="00980241"/>
    <w:rsid w:val="00986C8B"/>
    <w:rsid w:val="00993EBA"/>
    <w:rsid w:val="00995443"/>
    <w:rsid w:val="00995AC4"/>
    <w:rsid w:val="009A7E8E"/>
    <w:rsid w:val="009B2D79"/>
    <w:rsid w:val="009B7296"/>
    <w:rsid w:val="009C5667"/>
    <w:rsid w:val="009C7920"/>
    <w:rsid w:val="009D0253"/>
    <w:rsid w:val="009D1277"/>
    <w:rsid w:val="009D4788"/>
    <w:rsid w:val="009D6ECB"/>
    <w:rsid w:val="009E0EE4"/>
    <w:rsid w:val="009E320D"/>
    <w:rsid w:val="009E7CD9"/>
    <w:rsid w:val="009F2482"/>
    <w:rsid w:val="009F4AB9"/>
    <w:rsid w:val="009F6736"/>
    <w:rsid w:val="00A004D9"/>
    <w:rsid w:val="00A0073E"/>
    <w:rsid w:val="00A009B7"/>
    <w:rsid w:val="00A01800"/>
    <w:rsid w:val="00A0185B"/>
    <w:rsid w:val="00A027B1"/>
    <w:rsid w:val="00A036AB"/>
    <w:rsid w:val="00A048E3"/>
    <w:rsid w:val="00A0557E"/>
    <w:rsid w:val="00A05F85"/>
    <w:rsid w:val="00A06E12"/>
    <w:rsid w:val="00A07421"/>
    <w:rsid w:val="00A13A2D"/>
    <w:rsid w:val="00A14574"/>
    <w:rsid w:val="00A208FF"/>
    <w:rsid w:val="00A21028"/>
    <w:rsid w:val="00A2146D"/>
    <w:rsid w:val="00A21DDD"/>
    <w:rsid w:val="00A24FB7"/>
    <w:rsid w:val="00A2660A"/>
    <w:rsid w:val="00A270D8"/>
    <w:rsid w:val="00A345F0"/>
    <w:rsid w:val="00A3642A"/>
    <w:rsid w:val="00A36C30"/>
    <w:rsid w:val="00A40623"/>
    <w:rsid w:val="00A43D3B"/>
    <w:rsid w:val="00A4463C"/>
    <w:rsid w:val="00A448ED"/>
    <w:rsid w:val="00A44FD6"/>
    <w:rsid w:val="00A458C0"/>
    <w:rsid w:val="00A50F76"/>
    <w:rsid w:val="00A53CA2"/>
    <w:rsid w:val="00A54632"/>
    <w:rsid w:val="00A5525A"/>
    <w:rsid w:val="00A56477"/>
    <w:rsid w:val="00A56E2C"/>
    <w:rsid w:val="00A61DDA"/>
    <w:rsid w:val="00A63000"/>
    <w:rsid w:val="00A72A3B"/>
    <w:rsid w:val="00A72C68"/>
    <w:rsid w:val="00A73DED"/>
    <w:rsid w:val="00A76604"/>
    <w:rsid w:val="00A777D6"/>
    <w:rsid w:val="00A815CB"/>
    <w:rsid w:val="00A916DA"/>
    <w:rsid w:val="00A916FA"/>
    <w:rsid w:val="00AA33FC"/>
    <w:rsid w:val="00AB2C7C"/>
    <w:rsid w:val="00AB5C77"/>
    <w:rsid w:val="00AC1B32"/>
    <w:rsid w:val="00AC7B5D"/>
    <w:rsid w:val="00AD0037"/>
    <w:rsid w:val="00AD40BE"/>
    <w:rsid w:val="00AD519F"/>
    <w:rsid w:val="00AE6D8B"/>
    <w:rsid w:val="00B0017F"/>
    <w:rsid w:val="00B05545"/>
    <w:rsid w:val="00B1090B"/>
    <w:rsid w:val="00B1647F"/>
    <w:rsid w:val="00B20C09"/>
    <w:rsid w:val="00B20EBF"/>
    <w:rsid w:val="00B20EF1"/>
    <w:rsid w:val="00B212E4"/>
    <w:rsid w:val="00B21C46"/>
    <w:rsid w:val="00B320A6"/>
    <w:rsid w:val="00B331DB"/>
    <w:rsid w:val="00B34276"/>
    <w:rsid w:val="00B425DD"/>
    <w:rsid w:val="00B42C1D"/>
    <w:rsid w:val="00B46DA1"/>
    <w:rsid w:val="00B474C6"/>
    <w:rsid w:val="00B51899"/>
    <w:rsid w:val="00B528E3"/>
    <w:rsid w:val="00B52F43"/>
    <w:rsid w:val="00B5385C"/>
    <w:rsid w:val="00B53E39"/>
    <w:rsid w:val="00B55AF5"/>
    <w:rsid w:val="00B579E5"/>
    <w:rsid w:val="00B57F8C"/>
    <w:rsid w:val="00B60EB5"/>
    <w:rsid w:val="00B62391"/>
    <w:rsid w:val="00B62F09"/>
    <w:rsid w:val="00B649CC"/>
    <w:rsid w:val="00B729B0"/>
    <w:rsid w:val="00B7359A"/>
    <w:rsid w:val="00B73C6D"/>
    <w:rsid w:val="00B73CCA"/>
    <w:rsid w:val="00B74571"/>
    <w:rsid w:val="00B754E2"/>
    <w:rsid w:val="00B766AA"/>
    <w:rsid w:val="00B82D73"/>
    <w:rsid w:val="00B83CEB"/>
    <w:rsid w:val="00B959FB"/>
    <w:rsid w:val="00B95DC0"/>
    <w:rsid w:val="00B95F34"/>
    <w:rsid w:val="00B95F75"/>
    <w:rsid w:val="00B971D8"/>
    <w:rsid w:val="00BA1705"/>
    <w:rsid w:val="00BA269E"/>
    <w:rsid w:val="00BA7F9B"/>
    <w:rsid w:val="00BB0245"/>
    <w:rsid w:val="00BB053E"/>
    <w:rsid w:val="00BB195A"/>
    <w:rsid w:val="00BC1810"/>
    <w:rsid w:val="00BC1914"/>
    <w:rsid w:val="00BC5585"/>
    <w:rsid w:val="00BD0622"/>
    <w:rsid w:val="00BD0B2F"/>
    <w:rsid w:val="00BD5BD7"/>
    <w:rsid w:val="00BD7217"/>
    <w:rsid w:val="00BD7968"/>
    <w:rsid w:val="00BD7CFB"/>
    <w:rsid w:val="00BE4186"/>
    <w:rsid w:val="00BE5683"/>
    <w:rsid w:val="00BE74C0"/>
    <w:rsid w:val="00BE76AE"/>
    <w:rsid w:val="00BF2A98"/>
    <w:rsid w:val="00BF41B4"/>
    <w:rsid w:val="00BF5515"/>
    <w:rsid w:val="00BF6715"/>
    <w:rsid w:val="00C00C20"/>
    <w:rsid w:val="00C00D65"/>
    <w:rsid w:val="00C04723"/>
    <w:rsid w:val="00C0660A"/>
    <w:rsid w:val="00C14216"/>
    <w:rsid w:val="00C2156D"/>
    <w:rsid w:val="00C21F45"/>
    <w:rsid w:val="00C23E60"/>
    <w:rsid w:val="00C333FF"/>
    <w:rsid w:val="00C33BAF"/>
    <w:rsid w:val="00C40BF4"/>
    <w:rsid w:val="00C4182D"/>
    <w:rsid w:val="00C41845"/>
    <w:rsid w:val="00C60DCB"/>
    <w:rsid w:val="00C621E4"/>
    <w:rsid w:val="00C63B3A"/>
    <w:rsid w:val="00C64D0D"/>
    <w:rsid w:val="00C66F62"/>
    <w:rsid w:val="00C71D7E"/>
    <w:rsid w:val="00C73407"/>
    <w:rsid w:val="00C749E1"/>
    <w:rsid w:val="00C825DB"/>
    <w:rsid w:val="00C84020"/>
    <w:rsid w:val="00C86B38"/>
    <w:rsid w:val="00C86BAA"/>
    <w:rsid w:val="00C93D73"/>
    <w:rsid w:val="00CA0DD9"/>
    <w:rsid w:val="00CA0FA0"/>
    <w:rsid w:val="00CA136A"/>
    <w:rsid w:val="00CA6430"/>
    <w:rsid w:val="00CA794E"/>
    <w:rsid w:val="00CB07A7"/>
    <w:rsid w:val="00CB25F3"/>
    <w:rsid w:val="00CB4353"/>
    <w:rsid w:val="00CB5E77"/>
    <w:rsid w:val="00CB6306"/>
    <w:rsid w:val="00CB76CD"/>
    <w:rsid w:val="00CD4C91"/>
    <w:rsid w:val="00CD6C69"/>
    <w:rsid w:val="00CE3E98"/>
    <w:rsid w:val="00CE3F78"/>
    <w:rsid w:val="00CE51DA"/>
    <w:rsid w:val="00CE5F68"/>
    <w:rsid w:val="00CF032A"/>
    <w:rsid w:val="00CF3C0E"/>
    <w:rsid w:val="00CF3FDA"/>
    <w:rsid w:val="00D03BA7"/>
    <w:rsid w:val="00D03DE0"/>
    <w:rsid w:val="00D05584"/>
    <w:rsid w:val="00D05CAF"/>
    <w:rsid w:val="00D05F30"/>
    <w:rsid w:val="00D06EA0"/>
    <w:rsid w:val="00D129FB"/>
    <w:rsid w:val="00D13FB4"/>
    <w:rsid w:val="00D1430D"/>
    <w:rsid w:val="00D17FB6"/>
    <w:rsid w:val="00D21036"/>
    <w:rsid w:val="00D214EB"/>
    <w:rsid w:val="00D22217"/>
    <w:rsid w:val="00D229A9"/>
    <w:rsid w:val="00D2405A"/>
    <w:rsid w:val="00D2566D"/>
    <w:rsid w:val="00D279A4"/>
    <w:rsid w:val="00D30E91"/>
    <w:rsid w:val="00D37EE3"/>
    <w:rsid w:val="00D420C1"/>
    <w:rsid w:val="00D52179"/>
    <w:rsid w:val="00D52613"/>
    <w:rsid w:val="00D54298"/>
    <w:rsid w:val="00D56EB3"/>
    <w:rsid w:val="00D57AB4"/>
    <w:rsid w:val="00D61702"/>
    <w:rsid w:val="00D7332A"/>
    <w:rsid w:val="00D7679A"/>
    <w:rsid w:val="00D76E2D"/>
    <w:rsid w:val="00D818B8"/>
    <w:rsid w:val="00D831F6"/>
    <w:rsid w:val="00D9129B"/>
    <w:rsid w:val="00D92311"/>
    <w:rsid w:val="00D94E86"/>
    <w:rsid w:val="00DA0371"/>
    <w:rsid w:val="00DA0B75"/>
    <w:rsid w:val="00DA1B5B"/>
    <w:rsid w:val="00DA35C3"/>
    <w:rsid w:val="00DA5F5B"/>
    <w:rsid w:val="00DA6406"/>
    <w:rsid w:val="00DA76B6"/>
    <w:rsid w:val="00DB1BC6"/>
    <w:rsid w:val="00DB3735"/>
    <w:rsid w:val="00DB6E91"/>
    <w:rsid w:val="00DC0A79"/>
    <w:rsid w:val="00DC5077"/>
    <w:rsid w:val="00DC6FC0"/>
    <w:rsid w:val="00DC7E11"/>
    <w:rsid w:val="00DD141F"/>
    <w:rsid w:val="00DD42B0"/>
    <w:rsid w:val="00DD6C35"/>
    <w:rsid w:val="00DD71DA"/>
    <w:rsid w:val="00DE5D33"/>
    <w:rsid w:val="00DF0720"/>
    <w:rsid w:val="00DF3A9A"/>
    <w:rsid w:val="00DF6463"/>
    <w:rsid w:val="00DF695A"/>
    <w:rsid w:val="00DF7B0A"/>
    <w:rsid w:val="00E0370B"/>
    <w:rsid w:val="00E03ADB"/>
    <w:rsid w:val="00E0448C"/>
    <w:rsid w:val="00E0465F"/>
    <w:rsid w:val="00E0606C"/>
    <w:rsid w:val="00E11617"/>
    <w:rsid w:val="00E13346"/>
    <w:rsid w:val="00E15E5B"/>
    <w:rsid w:val="00E17D8C"/>
    <w:rsid w:val="00E21F7C"/>
    <w:rsid w:val="00E25CA5"/>
    <w:rsid w:val="00E27834"/>
    <w:rsid w:val="00E279C9"/>
    <w:rsid w:val="00E314EF"/>
    <w:rsid w:val="00E317FB"/>
    <w:rsid w:val="00E32EDE"/>
    <w:rsid w:val="00E334EB"/>
    <w:rsid w:val="00E34080"/>
    <w:rsid w:val="00E41F01"/>
    <w:rsid w:val="00E435E9"/>
    <w:rsid w:val="00E4507F"/>
    <w:rsid w:val="00E513F1"/>
    <w:rsid w:val="00E534ED"/>
    <w:rsid w:val="00E5396A"/>
    <w:rsid w:val="00E612A1"/>
    <w:rsid w:val="00E61407"/>
    <w:rsid w:val="00E6450C"/>
    <w:rsid w:val="00E67F8D"/>
    <w:rsid w:val="00E72952"/>
    <w:rsid w:val="00E745E3"/>
    <w:rsid w:val="00E821CD"/>
    <w:rsid w:val="00E836E7"/>
    <w:rsid w:val="00E8560E"/>
    <w:rsid w:val="00E92811"/>
    <w:rsid w:val="00E93BC9"/>
    <w:rsid w:val="00E954F5"/>
    <w:rsid w:val="00E969E9"/>
    <w:rsid w:val="00E973AD"/>
    <w:rsid w:val="00EA33DD"/>
    <w:rsid w:val="00EA3880"/>
    <w:rsid w:val="00EA3B4B"/>
    <w:rsid w:val="00EA51F3"/>
    <w:rsid w:val="00EA5853"/>
    <w:rsid w:val="00EA7D7D"/>
    <w:rsid w:val="00EB4C03"/>
    <w:rsid w:val="00EB5A29"/>
    <w:rsid w:val="00EC1E39"/>
    <w:rsid w:val="00EC29DA"/>
    <w:rsid w:val="00EC2EC6"/>
    <w:rsid w:val="00EC406C"/>
    <w:rsid w:val="00EC6908"/>
    <w:rsid w:val="00EC7533"/>
    <w:rsid w:val="00ED1EFD"/>
    <w:rsid w:val="00ED3240"/>
    <w:rsid w:val="00ED38C9"/>
    <w:rsid w:val="00EE5950"/>
    <w:rsid w:val="00EF0276"/>
    <w:rsid w:val="00EF1E97"/>
    <w:rsid w:val="00EF6DFB"/>
    <w:rsid w:val="00F01769"/>
    <w:rsid w:val="00F02B19"/>
    <w:rsid w:val="00F04A1C"/>
    <w:rsid w:val="00F0681A"/>
    <w:rsid w:val="00F10CBF"/>
    <w:rsid w:val="00F17374"/>
    <w:rsid w:val="00F220C7"/>
    <w:rsid w:val="00F22F0F"/>
    <w:rsid w:val="00F22F47"/>
    <w:rsid w:val="00F23463"/>
    <w:rsid w:val="00F23711"/>
    <w:rsid w:val="00F27D7E"/>
    <w:rsid w:val="00F32B48"/>
    <w:rsid w:val="00F34D4A"/>
    <w:rsid w:val="00F50644"/>
    <w:rsid w:val="00F515B2"/>
    <w:rsid w:val="00F53312"/>
    <w:rsid w:val="00F570CE"/>
    <w:rsid w:val="00F574DC"/>
    <w:rsid w:val="00F575DB"/>
    <w:rsid w:val="00F700E9"/>
    <w:rsid w:val="00F70CF9"/>
    <w:rsid w:val="00F80323"/>
    <w:rsid w:val="00F80C29"/>
    <w:rsid w:val="00F81771"/>
    <w:rsid w:val="00F840A2"/>
    <w:rsid w:val="00F84E44"/>
    <w:rsid w:val="00F9178E"/>
    <w:rsid w:val="00F92CD8"/>
    <w:rsid w:val="00F93C6E"/>
    <w:rsid w:val="00F946A2"/>
    <w:rsid w:val="00FA0463"/>
    <w:rsid w:val="00FA11C7"/>
    <w:rsid w:val="00FA36C1"/>
    <w:rsid w:val="00FA5736"/>
    <w:rsid w:val="00FA6E4E"/>
    <w:rsid w:val="00FB0918"/>
    <w:rsid w:val="00FB0EDE"/>
    <w:rsid w:val="00FB15D2"/>
    <w:rsid w:val="00FB37FC"/>
    <w:rsid w:val="00FB6C03"/>
    <w:rsid w:val="00FB7329"/>
    <w:rsid w:val="00FC223A"/>
    <w:rsid w:val="00FC4523"/>
    <w:rsid w:val="00FC63D5"/>
    <w:rsid w:val="00FD4C1D"/>
    <w:rsid w:val="00FD50BF"/>
    <w:rsid w:val="00FD54D3"/>
    <w:rsid w:val="00FE0A76"/>
    <w:rsid w:val="00FE1104"/>
    <w:rsid w:val="00FE1785"/>
    <w:rsid w:val="00FE30C2"/>
    <w:rsid w:val="00FE49B0"/>
    <w:rsid w:val="00FF18A9"/>
    <w:rsid w:val="00FF2719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265D8"/>
  <w15:chartTrackingRefBased/>
  <w15:docId w15:val="{81402AA1-E4DC-4B41-B234-8C135B41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62"/>
    <w:rPr>
      <w:rFonts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CA2"/>
    <w:pPr>
      <w:keepNext/>
      <w:keepLines/>
      <w:numPr>
        <w:numId w:val="7"/>
      </w:numPr>
      <w:spacing w:before="240"/>
      <w:ind w:left="862" w:hanging="862"/>
      <w:outlineLvl w:val="0"/>
    </w:pPr>
    <w:rPr>
      <w:rFonts w:eastAsiaTheme="majorEastAsia" w:cstheme="majorBidi"/>
      <w:b/>
      <w:caps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7296"/>
    <w:pPr>
      <w:keepNext/>
      <w:keepLines/>
      <w:numPr>
        <w:ilvl w:val="1"/>
        <w:numId w:val="7"/>
      </w:numPr>
      <w:spacing w:before="120"/>
      <w:ind w:left="862" w:hanging="862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7296"/>
    <w:pPr>
      <w:keepNext/>
      <w:keepLines/>
      <w:numPr>
        <w:ilvl w:val="2"/>
        <w:numId w:val="7"/>
      </w:numPr>
      <w:spacing w:before="120"/>
      <w:ind w:left="862" w:hanging="862"/>
      <w:outlineLvl w:val="2"/>
    </w:pPr>
    <w:rPr>
      <w:rFonts w:eastAsiaTheme="majorEastAsia" w:cstheme="majorBidi"/>
      <w:b/>
      <w:color w:val="767171" w:themeColor="background2" w:themeShade="8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7296"/>
    <w:pPr>
      <w:keepNext/>
      <w:keepLines/>
      <w:numPr>
        <w:ilvl w:val="3"/>
        <w:numId w:val="7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3B3838" w:themeColor="background2" w:themeShade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41772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41772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41772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41772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41772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062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0623"/>
  </w:style>
  <w:style w:type="paragraph" w:styleId="Bunntekst">
    <w:name w:val="footer"/>
    <w:basedOn w:val="Normal"/>
    <w:link w:val="BunntekstTegn"/>
    <w:uiPriority w:val="99"/>
    <w:unhideWhenUsed/>
    <w:rsid w:val="00A4062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0623"/>
  </w:style>
  <w:style w:type="paragraph" w:styleId="Tittel">
    <w:name w:val="Title"/>
    <w:basedOn w:val="Normal"/>
    <w:next w:val="Normal"/>
    <w:link w:val="TittelTegn"/>
    <w:uiPriority w:val="10"/>
    <w:qFormat/>
    <w:rsid w:val="002E4FD7"/>
    <w:pPr>
      <w:shd w:val="clear" w:color="auto" w:fill="B4C6E7" w:themeFill="accent1" w:themeFillTint="66"/>
      <w:spacing w:line="240" w:lineRule="auto"/>
      <w:contextualSpacing/>
      <w:jc w:val="center"/>
    </w:pPr>
    <w:rPr>
      <w:rFonts w:eastAsiaTheme="majorEastAsia" w:cstheme="minorHAnsi"/>
      <w:caps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E4FD7"/>
    <w:rPr>
      <w:rFonts w:eastAsiaTheme="majorEastAsia" w:cstheme="minorHAnsi"/>
      <w:caps/>
      <w:spacing w:val="-10"/>
      <w:kern w:val="28"/>
      <w:sz w:val="36"/>
      <w:szCs w:val="56"/>
      <w:shd w:val="clear" w:color="auto" w:fill="B4C6E7" w:themeFill="accent1" w:themeFillTint="6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7296"/>
    <w:rPr>
      <w:rFonts w:eastAsiaTheme="majorEastAsia" w:cstheme="majorBidi"/>
      <w:b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E4FD7"/>
    <w:pPr>
      <w:numPr>
        <w:ilvl w:val="1"/>
      </w:numPr>
      <w:jc w:val="center"/>
    </w:pPr>
    <w:rPr>
      <w:rFonts w:eastAsiaTheme="minorEastAsia" w:cstheme="minorHAnsi"/>
      <w:caps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E4FD7"/>
    <w:rPr>
      <w:rFonts w:eastAsiaTheme="minorEastAsia" w:cstheme="minorHAnsi"/>
      <w:caps/>
      <w:spacing w:val="15"/>
      <w:sz w:val="28"/>
    </w:rPr>
  </w:style>
  <w:style w:type="character" w:styleId="Plassholdertekst">
    <w:name w:val="Placeholder Text"/>
    <w:basedOn w:val="Standardskriftforavsnitt"/>
    <w:uiPriority w:val="99"/>
    <w:semiHidden/>
    <w:rsid w:val="00A40623"/>
    <w:rPr>
      <w:color w:val="808080"/>
    </w:rPr>
  </w:style>
  <w:style w:type="table" w:styleId="Tabellrutenett">
    <w:name w:val="Table Grid"/>
    <w:basedOn w:val="Vanligtabell"/>
    <w:uiPriority w:val="39"/>
    <w:rsid w:val="006E2F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53CA2"/>
    <w:rPr>
      <w:rFonts w:eastAsiaTheme="majorEastAsia" w:cstheme="majorBidi"/>
      <w:b/>
      <w:caps/>
      <w:szCs w:val="32"/>
    </w:rPr>
  </w:style>
  <w:style w:type="paragraph" w:styleId="Ingenmellomrom">
    <w:name w:val="No Spacing"/>
    <w:uiPriority w:val="1"/>
    <w:qFormat/>
    <w:rsid w:val="00331243"/>
    <w:pPr>
      <w:spacing w:line="240" w:lineRule="auto"/>
    </w:pPr>
    <w:rPr>
      <w:rFonts w:ascii="Times New Roman" w:hAnsi="Times New Roman" w:cs="Times New Roman"/>
      <w:sz w:val="24"/>
    </w:rPr>
  </w:style>
  <w:style w:type="paragraph" w:customStyle="1" w:styleId="Referat">
    <w:name w:val="Referat"/>
    <w:basedOn w:val="Normal"/>
    <w:link w:val="ReferatChar"/>
    <w:qFormat/>
    <w:rsid w:val="00752028"/>
    <w:pPr>
      <w:tabs>
        <w:tab w:val="left" w:pos="7938"/>
      </w:tabs>
      <w:ind w:right="1191"/>
    </w:pPr>
    <w:rPr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7296"/>
    <w:rPr>
      <w:rFonts w:eastAsiaTheme="majorEastAsia" w:cstheme="majorBidi"/>
      <w:b/>
      <w:color w:val="767171" w:themeColor="background2" w:themeShade="80"/>
      <w:szCs w:val="24"/>
    </w:rPr>
  </w:style>
  <w:style w:type="character" w:customStyle="1" w:styleId="ReferatChar">
    <w:name w:val="Referat Char"/>
    <w:basedOn w:val="Standardskriftforavsnitt"/>
    <w:link w:val="Referat"/>
    <w:rsid w:val="00752028"/>
    <w:rPr>
      <w:rFonts w:cs="Times New Roman"/>
      <w:bCs/>
    </w:rPr>
  </w:style>
  <w:style w:type="numbering" w:customStyle="1" w:styleId="Heading1">
    <w:name w:val="Heading1"/>
    <w:uiPriority w:val="99"/>
    <w:rsid w:val="00B62391"/>
    <w:pPr>
      <w:numPr>
        <w:numId w:val="5"/>
      </w:numPr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9B7296"/>
    <w:rPr>
      <w:rFonts w:asciiTheme="majorHAnsi" w:eastAsiaTheme="majorEastAsia" w:hAnsiTheme="majorHAnsi" w:cstheme="majorBidi"/>
      <w:iCs/>
      <w:color w:val="3B3838" w:themeColor="background2" w:themeShade="4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4177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4177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4177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417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417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5B3E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653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535A"/>
    <w:rPr>
      <w:rFonts w:ascii="Segoe UI" w:hAnsi="Segoe UI" w:cs="Segoe UI"/>
      <w:sz w:val="18"/>
      <w:szCs w:val="18"/>
    </w:rPr>
  </w:style>
  <w:style w:type="paragraph" w:customStyle="1" w:styleId="Ansvarskolonne">
    <w:name w:val="Ansvarskolonne"/>
    <w:basedOn w:val="Referat"/>
    <w:link w:val="AnsvarskolonneTegn"/>
    <w:qFormat/>
    <w:rsid w:val="00B971D8"/>
    <w:pPr>
      <w:pBdr>
        <w:bottom w:val="single" w:sz="24" w:space="1" w:color="ED7D31" w:themeColor="accent2"/>
      </w:pBdr>
      <w:tabs>
        <w:tab w:val="left" w:pos="862"/>
      </w:tabs>
      <w:ind w:right="0"/>
    </w:pPr>
    <w:rPr>
      <w:b/>
      <w:bCs w:val="0"/>
    </w:rPr>
  </w:style>
  <w:style w:type="character" w:customStyle="1" w:styleId="AnsvarskolonneTegn">
    <w:name w:val="Ansvarskolonne Tegn"/>
    <w:basedOn w:val="ReferatChar"/>
    <w:link w:val="Ansvarskolonne"/>
    <w:rsid w:val="00B971D8"/>
    <w:rPr>
      <w:rFonts w:cs="Times New Roman"/>
      <w:b/>
      <w:bCs w:val="0"/>
      <w:color w:val="FF0000"/>
    </w:rPr>
  </w:style>
  <w:style w:type="character" w:styleId="Hyperkobling">
    <w:name w:val="Hyperlink"/>
    <w:basedOn w:val="Standardskriftforavsnitt"/>
    <w:uiPriority w:val="99"/>
    <w:unhideWhenUsed/>
    <w:rsid w:val="009D12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karlsen-nordseth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lsen-nordseth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lsen-nordseth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n\Karlsen%20&amp;%20Nordseth%20AS\KNE%20-%20MALER\MAL%20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b68eae-ddb1-4110-adaf-7fc7ba57d5fc">
      <Terms xmlns="http://schemas.microsoft.com/office/infopath/2007/PartnerControls"/>
    </lcf76f155ced4ddcb4097134ff3c332f>
    <TaxCatchAll xmlns="900a69bc-2cec-42f5-bca3-0b6e7f9a53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D7507611274EB92BF2A794EB301F" ma:contentTypeVersion="18" ma:contentTypeDescription="Opprett et nytt dokument." ma:contentTypeScope="" ma:versionID="0195c8220925cdedd0342e4723f37abf">
  <xsd:schema xmlns:xsd="http://www.w3.org/2001/XMLSchema" xmlns:xs="http://www.w3.org/2001/XMLSchema" xmlns:p="http://schemas.microsoft.com/office/2006/metadata/properties" xmlns:ns2="01b68eae-ddb1-4110-adaf-7fc7ba57d5fc" xmlns:ns3="900a69bc-2cec-42f5-bca3-0b6e7f9a536f" targetNamespace="http://schemas.microsoft.com/office/2006/metadata/properties" ma:root="true" ma:fieldsID="bbe30baeb96628e2083e742106ac0372" ns2:_="" ns3:_="">
    <xsd:import namespace="01b68eae-ddb1-4110-adaf-7fc7ba57d5fc"/>
    <xsd:import namespace="900a69bc-2cec-42f5-bca3-0b6e7f9a5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68eae-ddb1-4110-adaf-7fc7ba57d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e1a0a0e5-916e-4891-8964-74e7f8d433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a69bc-2cec-42f5-bca3-0b6e7f9a5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fdc303-29d7-465b-94ad-908aeb399185}" ma:internalName="TaxCatchAll" ma:showField="CatchAllData" ma:web="900a69bc-2cec-42f5-bca3-0b6e7f9a5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4A1D3-6A1D-4FD6-A8FA-1D0D95D2D4C6}">
  <ds:schemaRefs>
    <ds:schemaRef ds:uri="http://schemas.microsoft.com/office/2006/metadata/properties"/>
    <ds:schemaRef ds:uri="http://schemas.microsoft.com/office/infopath/2007/PartnerControls"/>
    <ds:schemaRef ds:uri="01b68eae-ddb1-4110-adaf-7fc7ba57d5fc"/>
    <ds:schemaRef ds:uri="900a69bc-2cec-42f5-bca3-0b6e7f9a536f"/>
  </ds:schemaRefs>
</ds:datastoreItem>
</file>

<file path=customXml/itemProps2.xml><?xml version="1.0" encoding="utf-8"?>
<ds:datastoreItem xmlns:ds="http://schemas.openxmlformats.org/officeDocument/2006/customXml" ds:itemID="{EEA370C8-1AB9-4787-AA86-4EF677ED0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68eae-ddb1-4110-adaf-7fc7ba57d5fc"/>
    <ds:schemaRef ds:uri="900a69bc-2cec-42f5-bca3-0b6e7f9a5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4A88B-7682-46FC-9ABA-0A4731342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dokument</Template>
  <TotalTime>9</TotalTime>
  <Pages>2</Pages>
  <Words>585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Karlsen &amp; Nordseth Entreprenør AS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Notø</dc:creator>
  <cp:keywords/>
  <dc:description/>
  <cp:lastModifiedBy>Linda Notø</cp:lastModifiedBy>
  <cp:revision>3</cp:revision>
  <cp:lastPrinted>2023-06-28T11:03:00Z</cp:lastPrinted>
  <dcterms:created xsi:type="dcterms:W3CDTF">2023-06-29T11:32:00Z</dcterms:created>
  <dcterms:modified xsi:type="dcterms:W3CDTF">2023-06-29T11:33:00Z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0x01010015ACD7507611274EB92BF2A794EB301F</vt:lpwstr>
  </property>
  <property fmtid="{D5CDD505-2E9C-101B-9397-08002B2CF9AE}" pid="3" name="MediaServiceImageTags">
    <vt:lpwstr/>
  </property>
</Properties>
</file>